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61A" w:rsidRDefault="00C66F0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F7661A" w:rsidRDefault="00F7661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7661A" w:rsidRDefault="00F7661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7661A" w:rsidRDefault="00F7661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7661A" w:rsidRDefault="00C66F0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F7661A" w:rsidRDefault="00C66F0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F7661A" w:rsidRDefault="00F7661A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F7661A" w:rsidRDefault="00F766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>нижеследующем:</w:t>
      </w:r>
    </w:p>
    <w:p w:rsidR="00F7661A" w:rsidRDefault="00C66F0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F7661A" w:rsidRDefault="00C66F0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гидравлическое оборудование и инструмент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</w:t>
      </w:r>
      <w:r>
        <w:rPr>
          <w:rFonts w:ascii="Tinos" w:eastAsia="Tinos" w:hAnsi="Tinos" w:cs="Tinos"/>
        </w:rPr>
        <w:t>ификации (Приложение № 1), являющейся неотъемлемой частью настоящего Договора.</w:t>
      </w:r>
    </w:p>
    <w:p w:rsidR="00F7661A" w:rsidRDefault="00C66F0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7661A" w:rsidRDefault="00C66F0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7661A" w:rsidRDefault="00C66F0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eastAsia="Tinos" w:hAnsi="Tinos" w:cs="Tinos"/>
          <w:sz w:val="22"/>
          <w:szCs w:val="22"/>
        </w:rPr>
        <w:t xml:space="preserve">менению в течение срока его действия. </w:t>
      </w:r>
    </w:p>
    <w:p w:rsidR="00F7661A" w:rsidRDefault="00C66F09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eastAsia="Tinos" w:hAnsi="Tinos" w:cs="Tinos"/>
          <w:sz w:val="22"/>
          <w:szCs w:val="22"/>
        </w:rPr>
        <w:t>о соглашения к настоящему Договору.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eastAsia="Tinos" w:hAnsi="Tinos" w:cs="Tinos"/>
          <w:sz w:val="22"/>
          <w:szCs w:val="22"/>
        </w:rPr>
        <w:t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</w:t>
      </w:r>
      <w:r>
        <w:rPr>
          <w:rFonts w:ascii="Tinos" w:eastAsia="Tinos" w:hAnsi="Tinos" w:cs="Tinos"/>
          <w:sz w:val="22"/>
          <w:szCs w:val="22"/>
        </w:rPr>
        <w:t>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</w:t>
      </w:r>
      <w:r>
        <w:rPr>
          <w:rFonts w:ascii="Tinos" w:eastAsia="Tinos" w:hAnsi="Tinos" w:cs="Tinos"/>
          <w:sz w:val="22"/>
          <w:szCs w:val="22"/>
        </w:rPr>
        <w:t>жные затраты.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</w:t>
      </w:r>
      <w:r>
        <w:rPr>
          <w:rFonts w:ascii="Tinos" w:eastAsia="Tinos" w:hAnsi="Tinos" w:cs="Tinos"/>
          <w:sz w:val="22"/>
          <w:szCs w:val="22"/>
        </w:rPr>
        <w:t xml:space="preserve"> письменному соглашению сторон с оформлением новой Спецификации.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F7661A" w:rsidRDefault="00C66F0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</w:t>
      </w:r>
      <w:r>
        <w:rPr>
          <w:rFonts w:ascii="Tinos" w:eastAsia="Tinos" w:hAnsi="Tinos" w:cs="Tinos"/>
          <w:sz w:val="22"/>
          <w:szCs w:val="22"/>
        </w:rPr>
        <w:lastRenderedPageBreak/>
        <w:t>Сторон.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F7661A" w:rsidRDefault="00C66F0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F7661A" w:rsidRDefault="00C66F0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F7661A" w:rsidRDefault="00C66F0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F7661A" w:rsidRDefault="00C66F09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F7661A" w:rsidRDefault="00C66F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F7661A" w:rsidRDefault="00C66F09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F7661A" w:rsidRDefault="00C66F09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с 12.01.2026 г. в течение 30 (тридцати) календарных дней.</w:t>
      </w:r>
    </w:p>
    <w:p w:rsidR="00F7661A" w:rsidRDefault="00C66F09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F7661A" w:rsidRDefault="00C66F09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</w:t>
      </w:r>
      <w:r>
        <w:rPr>
          <w:rFonts w:ascii="Tinos" w:eastAsia="Tinos" w:hAnsi="Tinos" w:cs="Tinos"/>
        </w:rPr>
        <w:t>ка осуществляется транспортом за счет средств Поставщика.</w:t>
      </w:r>
    </w:p>
    <w:p w:rsidR="00F7661A" w:rsidRDefault="00C66F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F7661A" w:rsidRDefault="00C66F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</w:t>
      </w:r>
      <w:r>
        <w:rPr>
          <w:rFonts w:ascii="Tinos" w:eastAsia="Tinos" w:hAnsi="Tinos" w:cs="Tinos"/>
          <w:sz w:val="22"/>
          <w:szCs w:val="22"/>
        </w:rPr>
        <w:t>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F7661A" w:rsidRDefault="00C66F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силами и средствами Поставщика (франко-склад Покупателя).</w:t>
      </w:r>
    </w:p>
    <w:p w:rsidR="00F7661A" w:rsidRDefault="00C66F09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F7661A" w:rsidRDefault="00C66F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F7661A" w:rsidRDefault="00C66F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F7661A" w:rsidRDefault="00C66F0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F7661A" w:rsidRDefault="00C66F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</w:t>
      </w:r>
      <w:r>
        <w:rPr>
          <w:rFonts w:ascii="Tinos" w:eastAsia="Tinos" w:hAnsi="Tinos" w:cs="Tinos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</w:t>
      </w:r>
      <w:r>
        <w:rPr>
          <w:rFonts w:ascii="Tinos" w:eastAsia="Tinos" w:hAnsi="Tinos" w:cs="Tinos"/>
        </w:rPr>
        <w:t>твующий ему, быть ранее не использованной и не подверженная ремонту или восстановлению.</w:t>
      </w:r>
    </w:p>
    <w:p w:rsidR="00F7661A" w:rsidRDefault="00C66F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F7661A" w:rsidRDefault="00C66F09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документов.</w:t>
      </w:r>
    </w:p>
    <w:p w:rsidR="00F7661A" w:rsidRDefault="00C66F09">
      <w:pPr>
        <w:tabs>
          <w:tab w:val="left" w:pos="0"/>
          <w:tab w:val="left" w:pos="283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F7661A" w:rsidRDefault="00C66F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</w:t>
      </w:r>
      <w:r>
        <w:rPr>
          <w:rFonts w:ascii="Tinos" w:eastAsia="Tinos" w:hAnsi="Tinos" w:cs="Tinos"/>
        </w:rPr>
        <w:t>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 и др. нормативно-технической доку</w:t>
      </w:r>
      <w:r>
        <w:rPr>
          <w:rFonts w:ascii="Tinos" w:eastAsia="Tinos" w:hAnsi="Tinos" w:cs="Tinos"/>
        </w:rPr>
        <w:t xml:space="preserve">ментации. </w:t>
      </w:r>
    </w:p>
    <w:p w:rsidR="00F7661A" w:rsidRDefault="00C66F09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 Маркировка оборудования должна выполняться на русском языке и иметь четкие обозначения. Также указывается изгот</w:t>
      </w:r>
      <w:r>
        <w:rPr>
          <w:rFonts w:ascii="Tinos" w:eastAsia="Tinos" w:hAnsi="Tinos" w:cs="Tinos"/>
        </w:rPr>
        <w:t>овитель, номер партии и дата изготовления. Маркировка должна сохраняться весь срок службы поставляемого оборудования.</w:t>
      </w:r>
    </w:p>
    <w:p w:rsidR="00F7661A" w:rsidRDefault="00C66F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Поставляемое оборудование должно быть рассчитано на эксплуатацию в непрерывном режиме круглосуточно в заданных условиях в течение установл</w:t>
      </w:r>
      <w:r>
        <w:rPr>
          <w:rFonts w:ascii="Tinos" w:eastAsia="Tinos" w:hAnsi="Tinos" w:cs="Tinos"/>
        </w:rPr>
        <w:t>енного срока службы.</w:t>
      </w:r>
    </w:p>
    <w:p w:rsidR="00F7661A" w:rsidRDefault="00C66F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F7661A" w:rsidRDefault="00C66F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12 (двенадцати) месяцев. Время начала и</w:t>
      </w:r>
      <w:r>
        <w:rPr>
          <w:rFonts w:ascii="Tinos" w:eastAsia="Tinos" w:hAnsi="Tinos" w:cs="Tinos"/>
        </w:rPr>
        <w:t>счисления гарантийного срока – с момента приемки Продукции Покупателем.</w:t>
      </w:r>
    </w:p>
    <w:p w:rsidR="00F7661A" w:rsidRDefault="00C66F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F7661A" w:rsidRDefault="00C66F0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В случае выхода из строя </w:t>
      </w:r>
      <w:r>
        <w:rPr>
          <w:rFonts w:ascii="Tinos" w:eastAsia="Tinos" w:hAnsi="Tinos" w:cs="Tinos"/>
          <w:bCs/>
        </w:rPr>
        <w:t>оборудования и материалов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</w:t>
      </w:r>
      <w:r>
        <w:rPr>
          <w:rFonts w:ascii="Tinos" w:eastAsia="Tinos" w:hAnsi="Tinos" w:cs="Tinos"/>
          <w:bCs/>
        </w:rPr>
        <w:t>ный срок в этом случае продлевается соответственно на период устранения дефектов.</w:t>
      </w:r>
    </w:p>
    <w:p w:rsidR="00F7661A" w:rsidRDefault="00C66F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</w:t>
      </w:r>
      <w:r>
        <w:rPr>
          <w:rFonts w:ascii="Tinos" w:eastAsia="Tinos" w:hAnsi="Tinos" w:cs="Tinos"/>
        </w:rPr>
        <w:t>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F7661A" w:rsidRDefault="00C66F0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</w:t>
      </w:r>
      <w:r>
        <w:rPr>
          <w:rFonts w:ascii="Tinos" w:eastAsia="Tinos" w:hAnsi="Tinos" w:cs="Tinos"/>
        </w:rPr>
        <w:t>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</w:t>
      </w:r>
      <w:r>
        <w:rPr>
          <w:rFonts w:ascii="Tinos" w:eastAsia="Tinos" w:hAnsi="Tinos" w:cs="Tinos"/>
        </w:rPr>
        <w:t>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F7661A" w:rsidRDefault="00C66F09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</w:t>
      </w:r>
      <w:r>
        <w:rPr>
          <w:rFonts w:ascii="Tinos" w:eastAsia="Tinos" w:hAnsi="Tinos" w:cs="Tinos"/>
        </w:rPr>
        <w:t xml:space="preserve">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F7661A" w:rsidRDefault="00C66F09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отказаться от исполнения Договора и потребовать возврата уплаченной за Продукцию денежной суммы;</w:t>
      </w:r>
    </w:p>
    <w:p w:rsidR="00F7661A" w:rsidRDefault="00C66F09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F7661A" w:rsidRDefault="00C66F09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4.6. Вся поставляемая Продукция проходит входной контроль, осуществля</w:t>
      </w:r>
      <w:r>
        <w:rPr>
          <w:rFonts w:ascii="Tinos" w:eastAsia="Tinos" w:hAnsi="Tinos" w:cs="Tinos"/>
        </w:rPr>
        <w:t xml:space="preserve">емый представителями АО «Россети Сибирь Тываэнерго» при получении на склад. </w:t>
      </w:r>
    </w:p>
    <w:p w:rsidR="00F7661A" w:rsidRDefault="00C66F09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 и условиями Договора.</w:t>
      </w:r>
    </w:p>
    <w:p w:rsidR="00F7661A" w:rsidRDefault="00C66F0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</w:t>
      </w:r>
      <w:r>
        <w:rPr>
          <w:rFonts w:ascii="Tinos" w:eastAsia="Tinos" w:hAnsi="Tinos" w:cs="Tinos"/>
        </w:rPr>
        <w:t>ся в соответствии с законодательством Российской Федерации (ст. 513 ГК РФ) и условиями Договора.</w:t>
      </w:r>
    </w:p>
    <w:p w:rsidR="00F7661A" w:rsidRDefault="00C66F09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F7661A" w:rsidRDefault="00C66F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F7661A" w:rsidRDefault="00C66F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F7661A" w:rsidRDefault="00C66F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</w:t>
      </w:r>
      <w:r>
        <w:rPr>
          <w:rFonts w:ascii="Tinos" w:eastAsia="Tinos" w:hAnsi="Tinos" w:cs="Tinos"/>
        </w:rPr>
        <w:t>тветствия содержимого упаковочным листам и характеристикам, указанным в товаросопроводительной документации;</w:t>
      </w:r>
    </w:p>
    <w:p w:rsidR="00F7661A" w:rsidRDefault="00C66F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</w:t>
      </w:r>
      <w:r>
        <w:rPr>
          <w:rFonts w:ascii="Tinos" w:eastAsia="Tinos" w:hAnsi="Tinos" w:cs="Tinos"/>
        </w:rPr>
        <w:t>ным требованиям;</w:t>
      </w:r>
    </w:p>
    <w:p w:rsidR="00F7661A" w:rsidRDefault="00C66F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7661A" w:rsidRDefault="00C66F0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</w:t>
      </w:r>
      <w:r>
        <w:rPr>
          <w:rFonts w:ascii="Tinos" w:eastAsia="Tinos" w:hAnsi="Tinos" w:cs="Tinos"/>
        </w:rPr>
        <w:t>окументации и договоров на поставку.</w:t>
      </w:r>
    </w:p>
    <w:p w:rsidR="00F7661A" w:rsidRDefault="00C66F0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F7661A" w:rsidRDefault="00C66F09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F7661A" w:rsidRDefault="00C66F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т.д.;</w:t>
      </w:r>
    </w:p>
    <w:p w:rsidR="00F7661A" w:rsidRDefault="00C66F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F7661A" w:rsidRDefault="00C66F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</w:t>
      </w:r>
      <w:r>
        <w:rPr>
          <w:rFonts w:ascii="Tinos" w:eastAsia="Tinos" w:hAnsi="Tinos" w:cs="Tinos"/>
        </w:rPr>
        <w:t>и;</w:t>
      </w:r>
    </w:p>
    <w:p w:rsidR="00F7661A" w:rsidRDefault="00C66F09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F7661A" w:rsidRDefault="00C66F09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</w:t>
      </w:r>
      <w:r>
        <w:rPr>
          <w:rFonts w:ascii="Tinos" w:eastAsia="Tinos" w:hAnsi="Tinos" w:cs="Tinos"/>
        </w:rPr>
        <w:t>их дней с момента заключения настоящего Договора.</w:t>
      </w:r>
    </w:p>
    <w:p w:rsidR="00F7661A" w:rsidRDefault="00C66F09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F7661A" w:rsidRDefault="00C66F09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F7661A" w:rsidRDefault="00C66F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eastAsia="Tinos" w:hAnsi="Tinos" w:cs="Tinos"/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F7661A" w:rsidRDefault="00C66F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F7661A" w:rsidRDefault="00C66F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eastAsia="Tinos" w:hAnsi="Tinos" w:cs="Tinos"/>
          <w:sz w:val="22"/>
          <w:szCs w:val="22"/>
        </w:rPr>
        <w:t>кции Покупателем.</w:t>
      </w:r>
    </w:p>
    <w:p w:rsidR="00F7661A" w:rsidRDefault="00C66F09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F7661A" w:rsidRDefault="00C66F0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</w:t>
      </w:r>
      <w:r>
        <w:rPr>
          <w:rFonts w:ascii="Tinos" w:eastAsia="Tinos" w:hAnsi="Tinos" w:cs="Tinos"/>
          <w:bCs/>
          <w:sz w:val="22"/>
          <w:szCs w:val="22"/>
        </w:rPr>
        <w:t xml:space="preserve">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</w:t>
      </w:r>
      <w:r>
        <w:rPr>
          <w:rFonts w:ascii="Tinos" w:eastAsia="Tinos" w:hAnsi="Tinos" w:cs="Tinos"/>
          <w:sz w:val="22"/>
          <w:szCs w:val="22"/>
        </w:rPr>
        <w:t xml:space="preserve"> исполнения данного обязательства.</w:t>
      </w:r>
    </w:p>
    <w:p w:rsidR="00F7661A" w:rsidRDefault="00C66F09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</w:t>
      </w:r>
      <w:r>
        <w:rPr>
          <w:rFonts w:ascii="Tinos" w:eastAsia="Tinos" w:hAnsi="Tinos" w:cs="Tinos"/>
          <w:sz w:val="22"/>
          <w:szCs w:val="22"/>
        </w:rPr>
        <w:t>мере 10% от цены настоящего Договора и возмещает Покупателю причиненные убытки.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</w:t>
      </w:r>
      <w:r>
        <w:rPr>
          <w:rFonts w:ascii="Tinos" w:eastAsia="Tinos" w:hAnsi="Tinos" w:cs="Tinos"/>
          <w:sz w:val="22"/>
          <w:szCs w:val="22"/>
        </w:rPr>
        <w:t xml:space="preserve">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F7661A" w:rsidRDefault="00C66F0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</w:t>
      </w:r>
      <w:r>
        <w:rPr>
          <w:rFonts w:ascii="Tinos" w:eastAsia="Tinos" w:hAnsi="Tinos" w:cs="Tinos"/>
          <w:sz w:val="22"/>
          <w:szCs w:val="22"/>
        </w:rPr>
        <w:t>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>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</w:t>
      </w:r>
      <w:r>
        <w:rPr>
          <w:rFonts w:ascii="Tinos" w:eastAsia="Tinos" w:hAnsi="Tinos" w:cs="Tinos"/>
          <w:sz w:val="22"/>
          <w:szCs w:val="22"/>
        </w:rPr>
        <w:t>ра (дополнительного соглашения о привлечении/замене субпоставщиков).</w:t>
      </w:r>
    </w:p>
    <w:p w:rsidR="00F7661A" w:rsidRDefault="00C66F0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</w:t>
      </w:r>
      <w:r>
        <w:rPr>
          <w:rFonts w:ascii="Tinos" w:eastAsia="Tinos" w:hAnsi="Tinos" w:cs="Tinos"/>
          <w:sz w:val="22"/>
          <w:szCs w:val="22"/>
        </w:rPr>
        <w:t xml:space="preserve"> 0,1% от стоимости Договора.</w:t>
      </w:r>
    </w:p>
    <w:p w:rsidR="00F7661A" w:rsidRDefault="00C66F0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</w:t>
      </w:r>
      <w:r>
        <w:rPr>
          <w:rFonts w:ascii="Tinos" w:eastAsia="Tinos" w:hAnsi="Tinos" w:cs="Tinos"/>
          <w:sz w:val="22"/>
          <w:szCs w:val="22"/>
        </w:rPr>
        <w:t>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</w:t>
      </w:r>
      <w:r>
        <w:rPr>
          <w:rFonts w:ascii="Tinos" w:eastAsia="Tinos" w:hAnsi="Tinos" w:cs="Tinos"/>
          <w:sz w:val="22"/>
          <w:szCs w:val="22"/>
        </w:rPr>
        <w:t>направления соответствующей претензии.</w:t>
      </w:r>
    </w:p>
    <w:p w:rsidR="00F7661A" w:rsidRDefault="00C66F0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</w:t>
      </w:r>
      <w:r>
        <w:rPr>
          <w:rFonts w:ascii="Tinos" w:eastAsia="Tinos" w:hAnsi="Tinos" w:cs="Tinos"/>
          <w:sz w:val="22"/>
          <w:szCs w:val="22"/>
        </w:rPr>
        <w:t xml:space="preserve">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</w:t>
      </w:r>
      <w:r>
        <w:rPr>
          <w:rFonts w:ascii="Tinos" w:eastAsia="Tinos" w:hAnsi="Tinos" w:cs="Tinos"/>
          <w:sz w:val="22"/>
          <w:szCs w:val="22"/>
        </w:rPr>
        <w:t xml:space="preserve">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>
        <w:rPr>
          <w:rFonts w:ascii="Tinos" w:eastAsia="Tinos" w:hAnsi="Tinos" w:cs="Tinos"/>
          <w:sz w:val="22"/>
          <w:szCs w:val="22"/>
        </w:rPr>
        <w:t>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</w:t>
      </w:r>
      <w:r>
        <w:rPr>
          <w:rFonts w:ascii="Tinos" w:eastAsia="Tinos" w:hAnsi="Tinos" w:cs="Tinos"/>
          <w:sz w:val="22"/>
          <w:szCs w:val="22"/>
        </w:rPr>
        <w:t>ПП) в соответствии с его правилами, действующими на дату подачи искового заявления.</w:t>
      </w:r>
    </w:p>
    <w:p w:rsidR="00F7661A" w:rsidRDefault="00C66F0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F7661A" w:rsidRDefault="00C66F0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7661A" w:rsidRDefault="00C66F09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F7661A" w:rsidRDefault="00C66F09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</w:t>
      </w:r>
      <w:r>
        <w:rPr>
          <w:rFonts w:ascii="Tinos" w:eastAsia="Tinos" w:hAnsi="Tinos" w:cs="Tinos"/>
          <w:sz w:val="22"/>
          <w:szCs w:val="22"/>
        </w:rPr>
        <w:t>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</w:t>
      </w:r>
      <w:r>
        <w:rPr>
          <w:rFonts w:ascii="Tinos" w:eastAsia="Tinos" w:hAnsi="Tinos" w:cs="Tinos"/>
          <w:sz w:val="22"/>
          <w:szCs w:val="22"/>
        </w:rPr>
        <w:t>тензии (требования) Поставщику.</w:t>
      </w:r>
    </w:p>
    <w:p w:rsidR="00F7661A" w:rsidRDefault="00C66F0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F7661A" w:rsidRDefault="00C66F09">
      <w:pPr>
        <w:keepNext/>
        <w:tabs>
          <w:tab w:val="left" w:pos="283"/>
        </w:tabs>
        <w:spacing w:after="0" w:line="17" w:lineRule="atLeast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</w:t>
      </w:r>
      <w:r>
        <w:rPr>
          <w:rFonts w:ascii="Tinos" w:eastAsia="Tinos" w:hAnsi="Tinos" w:cs="Tinos"/>
          <w:highlight w:val="white"/>
        </w:rPr>
        <w:t xml:space="preserve"> обеспечения, несет Поставщик.</w:t>
      </w:r>
    </w:p>
    <w:p w:rsidR="00F7661A" w:rsidRDefault="00C66F0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F7661A" w:rsidRDefault="00C66F0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F7661A" w:rsidRDefault="00C66F0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F7661A" w:rsidRDefault="00C66F09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F7661A" w:rsidRDefault="00C66F0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F7661A" w:rsidRDefault="00C66F0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F7661A" w:rsidRDefault="00C66F09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F7661A" w:rsidRDefault="00C66F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F7661A" w:rsidRDefault="00C66F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F7661A" w:rsidRDefault="00C66F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F7661A" w:rsidRDefault="00C66F0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F7661A" w:rsidRDefault="00C66F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nos" w:eastAsia="Tinos" w:hAnsi="Tinos" w:cs="Tinos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7661A" w:rsidRDefault="00C66F0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</w:t>
      </w:r>
      <w:r>
        <w:rPr>
          <w:rFonts w:ascii="Tinos" w:eastAsia="Tinos" w:hAnsi="Tinos" w:cs="Tinos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</w:t>
      </w:r>
      <w:r>
        <w:rPr>
          <w:rFonts w:ascii="Tinos" w:eastAsia="Tinos" w:hAnsi="Tinos" w:cs="Tinos"/>
        </w:rPr>
        <w:t>тниками или посредниками.</w:t>
      </w:r>
    </w:p>
    <w:p w:rsidR="00F7661A" w:rsidRDefault="00C66F0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F7661A" w:rsidRDefault="00C66F09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</w:t>
      </w:r>
      <w:r>
        <w:rPr>
          <w:rFonts w:ascii="Tinos" w:eastAsia="Tinos" w:hAnsi="Tinos" w:cs="Tinos"/>
          <w:sz w:val="22"/>
          <w:szCs w:val="22"/>
        </w:rPr>
        <w:t xml:space="preserve">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</w:t>
      </w:r>
      <w:r>
        <w:rPr>
          <w:rFonts w:ascii="Tinos" w:eastAsia="Tinos" w:hAnsi="Tinos" w:cs="Tinos"/>
          <w:sz w:val="22"/>
          <w:szCs w:val="22"/>
        </w:rPr>
        <w:t>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</w:t>
      </w:r>
      <w:r>
        <w:rPr>
          <w:rFonts w:ascii="Tinos" w:eastAsia="Tinos" w:hAnsi="Tinos" w:cs="Tinos"/>
          <w:sz w:val="22"/>
          <w:szCs w:val="22"/>
        </w:rPr>
        <w:t>в отношении конфиденциальной информации действуют в течение 5 (пяти) лет после прекращения действия Договора.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</w:t>
      </w:r>
      <w:r>
        <w:rPr>
          <w:rFonts w:ascii="Tinos" w:eastAsia="Tinos" w:hAnsi="Tinos" w:cs="Tinos"/>
          <w:sz w:val="22"/>
          <w:szCs w:val="22"/>
        </w:rPr>
        <w:t xml:space="preserve">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F7661A" w:rsidRDefault="00C66F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</w:t>
      </w:r>
      <w:r>
        <w:rPr>
          <w:rFonts w:ascii="Tinos" w:eastAsia="Tinos" w:hAnsi="Tinos" w:cs="Tinos"/>
          <w:b/>
        </w:rPr>
        <w:t>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</w:t>
      </w:r>
      <w:r>
        <w:rPr>
          <w:rFonts w:ascii="Tinos" w:eastAsia="Tinos" w:hAnsi="Tinos" w:cs="Tinos"/>
        </w:rPr>
        <w:t>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</w:t>
      </w:r>
      <w:r>
        <w:rPr>
          <w:rFonts w:ascii="Tinos" w:eastAsia="Tinos" w:hAnsi="Tinos" w:cs="Tinos"/>
        </w:rPr>
        <w:t>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F7661A" w:rsidRDefault="00F766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</w:p>
    <w:p w:rsidR="00F7661A" w:rsidRDefault="00F766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</w:p>
    <w:p w:rsidR="00F7661A" w:rsidRDefault="00C66F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F7661A" w:rsidRDefault="00C66F0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7661A" w:rsidRDefault="00C66F0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F7661A" w:rsidRDefault="00C66F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F7661A" w:rsidRDefault="00C66F0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F7661A" w:rsidRDefault="00C66F0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F7661A" w:rsidRDefault="00C66F09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F7661A" w:rsidRDefault="00C66F09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</w:t>
      </w:r>
      <w:r>
        <w:rPr>
          <w:rFonts w:ascii="Tinos" w:eastAsia="Tinos" w:hAnsi="Tinos" w:cs="Tinos"/>
        </w:rPr>
        <w:t>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F7661A" w:rsidRDefault="00C66F09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</w:t>
      </w:r>
      <w:r>
        <w:rPr>
          <w:rFonts w:ascii="Tinos" w:eastAsia="Tinos" w:hAnsi="Tinos" w:cs="Tinos"/>
        </w:rPr>
        <w:t>ра и (или) лицом, которому обязательство по исполнению сделки (операции) передано по договору или закону;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F7661A" w:rsidRDefault="00C66F0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F7661A" w:rsidRDefault="00C66F0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F7661A" w:rsidRDefault="00C66F0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</w:t>
      </w:r>
      <w:r>
        <w:rPr>
          <w:rFonts w:ascii="Tinos" w:eastAsia="Tinos" w:hAnsi="Tinos" w:cs="Tinos"/>
        </w:rPr>
        <w:t xml:space="preserve">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eastAsia="Tinos" w:hAnsi="Tinos" w:cs="Tinos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F7661A" w:rsidRDefault="00C66F09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</w:t>
      </w:r>
      <w:r>
        <w:rPr>
          <w:rFonts w:ascii="Tinos" w:eastAsia="Tinos" w:hAnsi="Tinos" w:cs="Tinos"/>
        </w:rPr>
        <w:t xml:space="preserve">ний. 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eastAsia="Tinos" w:hAnsi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F7661A" w:rsidRDefault="00C66F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F7661A" w:rsidRDefault="00C66F09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</w:t>
      </w:r>
      <w:r>
        <w:rPr>
          <w:rFonts w:ascii="Tinos" w:eastAsia="Tinos" w:hAnsi="Tinos" w:cs="Tinos"/>
          <w:sz w:val="22"/>
          <w:szCs w:val="22"/>
        </w:rPr>
        <w:t xml:space="preserve">а согласование всех вопросов по настоящему Договору: </w:t>
      </w:r>
    </w:p>
    <w:p w:rsidR="00F7661A" w:rsidRDefault="00C66F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F7661A" w:rsidRDefault="00C66F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F7661A" w:rsidRDefault="00C66F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F7661A" w:rsidRDefault="00C66F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F7661A" w:rsidRDefault="00C66F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F7661A" w:rsidRDefault="00C66F0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F7661A" w:rsidRDefault="00C66F09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nos" w:eastAsia="Tinos" w:hAnsi="Tinos" w:cs="Tinos"/>
        </w:rPr>
        <w:t>тым с момента получения такого уведомления Поставщиком.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</w:t>
      </w:r>
      <w:r>
        <w:rPr>
          <w:rFonts w:ascii="Tinos" w:eastAsia="Tinos" w:hAnsi="Tinos" w:cs="Tinos"/>
          <w:bCs/>
          <w:sz w:val="22"/>
          <w:szCs w:val="22"/>
        </w:rPr>
        <w:t>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</w:t>
      </w:r>
      <w:r>
        <w:rPr>
          <w:rFonts w:ascii="Tinos" w:eastAsia="Tinos" w:hAnsi="Tinos" w:cs="Tinos"/>
          <w:sz w:val="22"/>
          <w:szCs w:val="22"/>
        </w:rPr>
        <w:t>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F7661A" w:rsidRDefault="00C66F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</w:t>
      </w:r>
      <w:r>
        <w:rPr>
          <w:rFonts w:ascii="Tinos" w:eastAsia="Tinos" w:hAnsi="Tinos" w:cs="Tinos"/>
          <w:sz w:val="22"/>
          <w:szCs w:val="22"/>
        </w:rPr>
        <w:t>ахождения, почтового адреса, номеров телефонов в течение 3 (трех) рабочих дней с даты таких изменений.</w:t>
      </w:r>
    </w:p>
    <w:p w:rsidR="00F7661A" w:rsidRDefault="00C66F0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rFonts w:ascii="Tinos" w:eastAsia="Tinos" w:hAnsi="Tinos" w:cs="Tinos"/>
          <w:sz w:val="22"/>
          <w:szCs w:val="22"/>
        </w:rPr>
        <w:t>с законодательством Российской Федерации.</w:t>
      </w:r>
    </w:p>
    <w:p w:rsidR="00F7661A" w:rsidRDefault="00C66F0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</w:t>
      </w:r>
      <w:r>
        <w:rPr>
          <w:rFonts w:ascii="Tinos" w:eastAsia="Tinos" w:hAnsi="Tinos" w:cs="Tinos"/>
          <w:sz w:val="22"/>
          <w:szCs w:val="22"/>
        </w:rPr>
        <w:t xml:space="preserve">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F7661A" w:rsidRDefault="00C66F0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</w:t>
      </w:r>
      <w:r>
        <w:rPr>
          <w:rFonts w:ascii="Tinos" w:eastAsia="Tinos" w:hAnsi="Tinos" w:cs="Tinos"/>
        </w:rPr>
        <w:t xml:space="preserve">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F7661A" w:rsidRDefault="00C66F09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</w:t>
      </w: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</w:t>
      </w:r>
      <w:r>
        <w:rPr>
          <w:rFonts w:ascii="Tinos" w:eastAsia="Tinos" w:hAnsi="Tinos" w:cs="Tinos"/>
          <w:bCs/>
          <w:i/>
          <w:sz w:val="18"/>
          <w:szCs w:val="18"/>
        </w:rPr>
        <w:t xml:space="preserve">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  <w:p w:rsidR="00F7661A" w:rsidRDefault="00C66F0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F7661A" w:rsidRDefault="00C66F09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</w:t>
      </w:r>
      <w:r>
        <w:rPr>
          <w:rFonts w:ascii="Tinos" w:eastAsia="Tinos" w:hAnsi="Tinos" w:cs="Tinos"/>
          <w:sz w:val="22"/>
          <w:szCs w:val="22"/>
        </w:rPr>
        <w:t>льность электронного документооборота.</w:t>
      </w:r>
    </w:p>
    <w:p w:rsidR="00F7661A" w:rsidRDefault="00C66F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F7661A" w:rsidRDefault="00C66F09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F7661A" w:rsidRDefault="00C66F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7661A" w:rsidRDefault="00C66F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F7661A" w:rsidRDefault="00C66F0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F7661A" w:rsidRDefault="00C66F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F7661A" w:rsidRDefault="00C66F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</w:t>
      </w:r>
      <w:r>
        <w:rPr>
          <w:rFonts w:ascii="Tinos" w:eastAsia="Tinos" w:hAnsi="Tinos" w:cs="Tinos"/>
        </w:rPr>
        <w:t>гента (включая конечных бенефициаров).</w:t>
      </w:r>
    </w:p>
    <w:p w:rsidR="00F7661A" w:rsidRDefault="00C66F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F7661A" w:rsidRDefault="00C66F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F7661A" w:rsidRDefault="00C66F09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F7661A">
        <w:trPr>
          <w:trHeight w:val="411"/>
        </w:trPr>
        <w:tc>
          <w:tcPr>
            <w:tcW w:w="4819" w:type="dxa"/>
          </w:tcPr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КРАСНОЯРСКОЕ ОТДЕ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ЛЕНИЕ №8646 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F7661A" w:rsidRDefault="00C66F0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961" w:type="dxa"/>
          </w:tcPr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F7661A" w:rsidRDefault="00F766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F7661A" w:rsidRDefault="00C66F0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F7661A">
        <w:trPr>
          <w:trHeight w:val="202"/>
        </w:trPr>
        <w:tc>
          <w:tcPr>
            <w:tcW w:w="4819" w:type="dxa"/>
          </w:tcPr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F7661A">
        <w:trPr>
          <w:trHeight w:val="679"/>
        </w:trPr>
        <w:tc>
          <w:tcPr>
            <w:tcW w:w="4819" w:type="dxa"/>
          </w:tcPr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7661A" w:rsidRDefault="00C66F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F7661A" w:rsidRDefault="00F766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F7661A" w:rsidRDefault="00F7661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F7661A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F7661A" w:rsidRDefault="00F7661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7661A" w:rsidRDefault="00C66F09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F7661A" w:rsidRDefault="00C66F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F7661A" w:rsidRDefault="00C66F0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F7661A" w:rsidRDefault="00C66F09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F7661A" w:rsidRDefault="00F7661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F7661A" w:rsidRDefault="00F7661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F7661A" w:rsidRDefault="00C66F0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</w:t>
      </w:r>
      <w:r>
        <w:rPr>
          <w:rFonts w:ascii="Tinos" w:eastAsia="Tinos" w:hAnsi="Tinos" w:cs="Tinos"/>
          <w:bCs/>
        </w:rPr>
        <w:t>АЦИЯ №______от _______20__г.</w:t>
      </w:r>
    </w:p>
    <w:p w:rsidR="00F7661A" w:rsidRDefault="00C66F0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709" w:tblpY="3116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3118"/>
        <w:gridCol w:w="1276"/>
        <w:gridCol w:w="1134"/>
        <w:gridCol w:w="567"/>
        <w:gridCol w:w="567"/>
        <w:gridCol w:w="992"/>
        <w:gridCol w:w="1134"/>
      </w:tblGrid>
      <w:tr w:rsidR="00F7661A">
        <w:tc>
          <w:tcPr>
            <w:tcW w:w="567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118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F7661A" w:rsidRDefault="00F766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7661A" w:rsidRDefault="00C66F09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134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Реестровый номер товара (при наличии)</w:t>
            </w:r>
          </w:p>
        </w:tc>
        <w:tc>
          <w:tcPr>
            <w:tcW w:w="567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567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7661A">
        <w:trPr>
          <w:trHeight w:val="530"/>
        </w:trPr>
        <w:tc>
          <w:tcPr>
            <w:tcW w:w="567" w:type="dxa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1A" w:rsidRDefault="00C66F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9471420026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61A" w:rsidRDefault="00C66F09">
            <w:pPr>
              <w:spacing w:after="0" w:line="17" w:lineRule="atLeast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20"/>
                <w:szCs w:val="20"/>
              </w:rPr>
              <w:t>Пресс гидравлический ПГР-120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u w:val="single"/>
              </w:rPr>
              <w:t>Технические характеристики: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Диапазон сечений: 10-120 мм²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Максимальное усилие: 8 тонн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Ход поршня: 12 мм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Длина инструмента: 410 мм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Вес оборудования: 2,7 кг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Вес комплекта: 4,3 кг</w:t>
            </w:r>
          </w:p>
        </w:tc>
        <w:tc>
          <w:tcPr>
            <w:tcW w:w="1276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1A" w:rsidRDefault="00C66F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61A" w:rsidRDefault="00C66F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7661A">
        <w:trPr>
          <w:trHeight w:val="530"/>
        </w:trPr>
        <w:tc>
          <w:tcPr>
            <w:tcW w:w="567" w:type="dxa"/>
            <w:vMerge w:val="restart"/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7661A" w:rsidRDefault="00C66F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9471420027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7661A" w:rsidRDefault="00C66F09">
            <w:pPr>
              <w:spacing w:after="0" w:line="17" w:lineRule="atLeast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20"/>
                <w:szCs w:val="20"/>
              </w:rPr>
              <w:t>Пресс гидравлический ПГР-300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</w:t>
            </w:r>
          </w:p>
          <w:p w:rsidR="00F7661A" w:rsidRDefault="00C66F09">
            <w:pPr>
              <w:spacing w:after="0" w:line="17" w:lineRule="atLeast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u w:val="single"/>
              </w:rPr>
              <w:t>Технические характеристики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:</w:t>
            </w:r>
          </w:p>
          <w:p w:rsidR="00F7661A" w:rsidRDefault="00C66F09">
            <w:pPr>
              <w:spacing w:after="0" w:line="17" w:lineRule="atLeast"/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Диапазон сечений: 10-300 мм²</w:t>
            </w:r>
          </w:p>
          <w:p w:rsidR="00F7661A" w:rsidRDefault="00C66F09">
            <w:pPr>
              <w:spacing w:after="0" w:line="17" w:lineRule="atLeast"/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Максимальное усилие: 12 тонн</w:t>
            </w:r>
          </w:p>
          <w:p w:rsidR="00F7661A" w:rsidRDefault="00C66F09">
            <w:pPr>
              <w:spacing w:after="0" w:line="17" w:lineRule="atLeast"/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Ход поршня: 20 мм</w:t>
            </w:r>
          </w:p>
          <w:p w:rsidR="00F7661A" w:rsidRDefault="00C66F09">
            <w:pPr>
              <w:spacing w:after="0" w:line="17" w:lineRule="atLeast"/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Длина инструмента: 470 мм</w:t>
            </w:r>
          </w:p>
          <w:p w:rsidR="00F7661A" w:rsidRDefault="00C66F09">
            <w:pPr>
              <w:spacing w:after="0" w:line="17" w:lineRule="atLeast"/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Вес оборудования: 3,6 кг</w:t>
            </w:r>
          </w:p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Вес комплекта: 6,2 кг</w:t>
            </w:r>
          </w:p>
        </w:tc>
        <w:tc>
          <w:tcPr>
            <w:tcW w:w="1276" w:type="dxa"/>
            <w:vMerge w:val="restart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7661A" w:rsidRDefault="00C66F0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7661A" w:rsidRDefault="00C66F0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7661A">
        <w:trPr>
          <w:trHeight w:val="268"/>
        </w:trPr>
        <w:tc>
          <w:tcPr>
            <w:tcW w:w="9496" w:type="dxa"/>
            <w:gridSpan w:val="8"/>
            <w:vAlign w:val="center"/>
          </w:tcPr>
          <w:p w:rsidR="00F7661A" w:rsidRDefault="00C66F09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F7661A">
        <w:trPr>
          <w:trHeight w:val="273"/>
        </w:trPr>
        <w:tc>
          <w:tcPr>
            <w:tcW w:w="9496" w:type="dxa"/>
            <w:gridSpan w:val="8"/>
            <w:vAlign w:val="center"/>
          </w:tcPr>
          <w:p w:rsidR="00F7661A" w:rsidRDefault="00C66F09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7661A">
        <w:trPr>
          <w:trHeight w:val="276"/>
        </w:trPr>
        <w:tc>
          <w:tcPr>
            <w:tcW w:w="9496" w:type="dxa"/>
            <w:gridSpan w:val="8"/>
            <w:vAlign w:val="center"/>
          </w:tcPr>
          <w:p w:rsidR="00F7661A" w:rsidRDefault="00C66F09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7661A" w:rsidRDefault="00F7661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F7661A" w:rsidRDefault="00C66F0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F7661A" w:rsidRDefault="00C66F0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с 12.01.2026 г. в течение 30 (тридцати) календарных дней.</w:t>
      </w:r>
    </w:p>
    <w:p w:rsidR="00F7661A" w:rsidRDefault="00C66F0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F7661A" w:rsidRDefault="00C66F0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F7661A" w:rsidRDefault="00C66F0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F7661A" w:rsidRDefault="00C66F0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F7661A" w:rsidRDefault="00C66F0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F7661A" w:rsidRDefault="00C66F0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F7661A" w:rsidRDefault="00F7661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F7661A" w:rsidRDefault="00F7661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F7661A" w:rsidRDefault="00C66F0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</w:t>
      </w:r>
      <w:r>
        <w:rPr>
          <w:rFonts w:ascii="Tinos" w:eastAsia="Tinos" w:hAnsi="Tinos" w:cs="Tinos"/>
          <w:bCs/>
        </w:rPr>
        <w:t>__________/ /</w:t>
      </w:r>
      <w:r>
        <w:rPr>
          <w:rFonts w:ascii="Tinos" w:eastAsia="Tinos" w:hAnsi="Tinos" w:cs="Tinos"/>
        </w:rPr>
        <w:t xml:space="preserve">  </w:t>
      </w:r>
    </w:p>
    <w:p w:rsidR="00F7661A" w:rsidRDefault="00C66F0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F7661A" w:rsidRDefault="00C66F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F7661A" w:rsidRDefault="00C66F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F7661A" w:rsidRDefault="00C66F0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7661A" w:rsidRDefault="00C66F09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F7661A" w:rsidRDefault="00C66F09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F7661A" w:rsidRDefault="00F7661A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F7661A" w:rsidRDefault="00C66F0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F7661A" w:rsidRDefault="00C66F0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F7661A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F7661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F7661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7661A" w:rsidRDefault="00C66F0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F7661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61A" w:rsidRDefault="00C66F0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1A" w:rsidRDefault="00F766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7661A" w:rsidRDefault="00F7661A">
      <w:pPr>
        <w:spacing w:after="0" w:line="17" w:lineRule="atLeast"/>
        <w:rPr>
          <w:rFonts w:ascii="Tinos" w:hAnsi="Tinos" w:cs="Tinos"/>
        </w:rPr>
      </w:pPr>
    </w:p>
    <w:p w:rsidR="00F7661A" w:rsidRDefault="00F7661A">
      <w:pPr>
        <w:spacing w:after="0" w:line="17" w:lineRule="atLeast"/>
        <w:rPr>
          <w:rFonts w:ascii="Tinos" w:hAnsi="Tinos" w:cs="Tinos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rPr>
          <w:rFonts w:ascii="Times New Roman" w:eastAsia="Times New Roman" w:hAnsi="Times New Roman" w:cs="Times New Roman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C66F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F7661A" w:rsidRDefault="00C66F0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3</w:t>
      </w:r>
    </w:p>
    <w:p w:rsidR="00F7661A" w:rsidRDefault="00C66F0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7661A" w:rsidRDefault="00C66F09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от "____" __________ 20___</w:t>
      </w:r>
    </w:p>
    <w:p w:rsidR="00F7661A" w:rsidRDefault="00F7661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F7661A" w:rsidRDefault="00F7661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F7661A" w:rsidRDefault="00F7661A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2" w:name="_Ref276562987"/>
    </w:p>
    <w:p w:rsidR="00F7661A" w:rsidRDefault="00F7661A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F7661A" w:rsidRDefault="00C66F09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F7661A" w:rsidRDefault="00F7661A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F7661A" w:rsidRDefault="00F7661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F7661A" w:rsidRDefault="00C66F0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F7661A" w:rsidRDefault="00C66F09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F7661A" w:rsidRDefault="00F7661A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</w:t>
      </w:r>
      <w:r>
        <w:rPr>
          <w:rFonts w:ascii="Tinos" w:eastAsia="Tinos" w:hAnsi="Tinos" w:cs="Tinos"/>
        </w:rPr>
        <w:t>_____________,</w:t>
      </w:r>
    </w:p>
    <w:p w:rsidR="00F7661A" w:rsidRDefault="00C66F09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F7661A" w:rsidRDefault="00C66F09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F7661A" w:rsidRDefault="00C66F09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</w:t>
      </w:r>
      <w:r>
        <w:rPr>
          <w:rFonts w:ascii="Tinos" w:eastAsia="Tinos" w:hAnsi="Tinos" w:cs="Tinos"/>
          <w:b/>
          <w:i/>
        </w:rPr>
        <w:t>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F7661A" w:rsidRDefault="00C66F09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F7661A" w:rsidRDefault="00C66F09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</w:t>
      </w:r>
      <w:r>
        <w:rPr>
          <w:rFonts w:ascii="Tinos" w:eastAsia="Tinos" w:hAnsi="Tinos" w:cs="Tinos"/>
          <w:b/>
          <w:i/>
        </w:rPr>
        <w:t>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 xml:space="preserve">, зарегистрированному по адресу: г. Красноярск, ул. Бограда 144 </w:t>
      </w:r>
      <w:r>
        <w:rPr>
          <w:rFonts w:ascii="Tinos" w:eastAsia="Tinos" w:hAnsi="Tinos" w:cs="Tinos"/>
        </w:rPr>
        <w:t>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</w:t>
      </w:r>
      <w:r>
        <w:rPr>
          <w:rFonts w:ascii="Tinos" w:eastAsia="Tinos" w:hAnsi="Tinos" w:cs="Tinos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eastAsia="Tinos" w:hAnsi="Tinos" w:cs="Tinos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</w:t>
      </w:r>
      <w:r>
        <w:rPr>
          <w:rFonts w:ascii="Tinos" w:eastAsia="Tinos" w:hAnsi="Tinos" w:cs="Tinos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Цель обработки персональных </w:t>
      </w:r>
      <w:r>
        <w:rPr>
          <w:rFonts w:ascii="Tinos" w:eastAsia="Tinos" w:hAnsi="Tinos" w:cs="Tinos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28.12.2011 № ВП</w:t>
      </w:r>
      <w:r>
        <w:rPr>
          <w:rFonts w:ascii="Tinos" w:eastAsia="Tinos" w:hAnsi="Tinos" w:cs="Tinos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связанных с ними иных поручений Прав</w:t>
      </w:r>
      <w:r>
        <w:rPr>
          <w:rFonts w:ascii="Tinos" w:eastAsia="Tinos" w:hAnsi="Tinos" w:cs="Tinos"/>
        </w:rPr>
        <w:t xml:space="preserve">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</w:t>
      </w:r>
      <w:r>
        <w:rPr>
          <w:rFonts w:ascii="Tinos" w:eastAsia="Tinos" w:hAnsi="Tinos" w:cs="Tinos"/>
        </w:rPr>
        <w:t>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 xml:space="preserve">_______________________________            </w:t>
      </w:r>
      <w:r>
        <w:rPr>
          <w:rFonts w:ascii="Tinos" w:eastAsia="Tinos" w:hAnsi="Tinos" w:cs="Tinos"/>
          <w:color w:val="000000"/>
        </w:rPr>
        <w:t xml:space="preserve">                     ___________________________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        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F7661A" w:rsidRDefault="00F7661A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</w:t>
      </w:r>
      <w:r>
        <w:rPr>
          <w:rFonts w:ascii="Tinos" w:eastAsia="Tinos" w:hAnsi="Tinos" w:cs="Tinos"/>
          <w:sz w:val="20"/>
          <w:szCs w:val="20"/>
        </w:rPr>
        <w:t xml:space="preserve">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</w:t>
      </w:r>
      <w:r>
        <w:rPr>
          <w:rFonts w:ascii="Tinos" w:eastAsia="Tinos" w:hAnsi="Tinos" w:cs="Tinos"/>
          <w:sz w:val="20"/>
          <w:szCs w:val="20"/>
        </w:rPr>
        <w:t xml:space="preserve">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F7661A" w:rsidRDefault="00C66F0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</w:t>
      </w:r>
      <w:r>
        <w:rPr>
          <w:rFonts w:ascii="Tinos" w:eastAsia="Tinos" w:hAnsi="Tinos" w:cs="Tinos"/>
          <w:sz w:val="20"/>
          <w:szCs w:val="20"/>
        </w:rPr>
        <w:t>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</w:t>
      </w:r>
      <w:r>
        <w:rPr>
          <w:rFonts w:ascii="Tinos" w:eastAsia="Tinos" w:hAnsi="Tinos" w:cs="Tinos"/>
          <w:sz w:val="20"/>
          <w:szCs w:val="20"/>
        </w:rPr>
        <w:t>, имя, отчество; серия и номер документа, удостоверяющего личность; ИНН (участников, учредителей, акционеров, руководителей).</w:t>
      </w:r>
    </w:p>
    <w:p w:rsidR="00F7661A" w:rsidRDefault="00C66F09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</w:t>
      </w:r>
      <w:r>
        <w:rPr>
          <w:rFonts w:ascii="Tinos" w:eastAsia="Tinos" w:hAnsi="Tinos" w:cs="Tinos"/>
          <w:sz w:val="20"/>
          <w:szCs w:val="20"/>
        </w:rPr>
        <w:t xml:space="preserve">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</w:t>
      </w:r>
      <w:r>
        <w:rPr>
          <w:rFonts w:ascii="Tinos" w:eastAsia="Tinos" w:hAnsi="Tinos" w:cs="Tinos"/>
          <w:sz w:val="20"/>
          <w:szCs w:val="20"/>
        </w:rPr>
        <w:t>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</w:t>
      </w:r>
      <w:r>
        <w:rPr>
          <w:rFonts w:ascii="Tinos" w:eastAsia="Tinos" w:hAnsi="Tinos" w:cs="Tinos"/>
          <w:sz w:val="20"/>
          <w:szCs w:val="20"/>
        </w:rPr>
        <w:t>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</w:t>
      </w:r>
      <w:r>
        <w:rPr>
          <w:rFonts w:ascii="Tinos" w:eastAsia="Tinos" w:hAnsi="Tinos" w:cs="Tinos"/>
          <w:sz w:val="20"/>
          <w:szCs w:val="20"/>
        </w:rPr>
        <w:t>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F7661A" w:rsidRDefault="00F7661A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F7661A">
        <w:trPr>
          <w:trHeight w:val="80"/>
        </w:trPr>
        <w:tc>
          <w:tcPr>
            <w:tcW w:w="10613" w:type="dxa"/>
          </w:tcPr>
          <w:p w:rsidR="00F7661A" w:rsidRDefault="00F7661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F7661A">
        <w:tc>
          <w:tcPr>
            <w:tcW w:w="10613" w:type="dxa"/>
          </w:tcPr>
          <w:p w:rsidR="00F7661A" w:rsidRDefault="00C66F0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F7661A">
        <w:trPr>
          <w:trHeight w:val="3050"/>
        </w:trPr>
        <w:tc>
          <w:tcPr>
            <w:tcW w:w="10613" w:type="dxa"/>
          </w:tcPr>
          <w:p w:rsidR="00F7661A" w:rsidRDefault="00F7661A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F7661A">
              <w:trPr>
                <w:trHeight w:val="411"/>
              </w:trPr>
              <w:tc>
                <w:tcPr>
                  <w:tcW w:w="4896" w:type="dxa"/>
                </w:tcPr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Cs/>
                    </w:rPr>
                    <w:t>____ /</w:t>
                  </w:r>
                </w:p>
              </w:tc>
            </w:tr>
            <w:tr w:rsidR="00F7661A">
              <w:trPr>
                <w:trHeight w:val="394"/>
              </w:trPr>
              <w:tc>
                <w:tcPr>
                  <w:tcW w:w="4896" w:type="dxa"/>
                </w:tcPr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</w:tr>
            <w:tr w:rsidR="00F7661A">
              <w:trPr>
                <w:trHeight w:val="679"/>
              </w:trPr>
              <w:tc>
                <w:tcPr>
                  <w:tcW w:w="4896" w:type="dxa"/>
                </w:tcPr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F7661A" w:rsidRDefault="00C66F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 _____________20___г.</w:t>
                  </w:r>
                </w:p>
                <w:p w:rsidR="00F7661A" w:rsidRDefault="00F766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F7661A" w:rsidRDefault="00F7661A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F7661A" w:rsidRDefault="00F7661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F7661A" w:rsidRDefault="00C66F09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7661A" w:rsidRDefault="00F7661A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F7661A" w:rsidRDefault="00F7661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F7661A" w:rsidRDefault="00F7661A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F7661A" w:rsidRDefault="00F7661A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F7661A" w:rsidRDefault="00C66F0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F7661A" w:rsidRDefault="00C66F09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F7661A" w:rsidRDefault="00C66F09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C66F0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F7661A" w:rsidRDefault="00C66F0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F7661A" w:rsidRDefault="00F766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7661A" w:rsidRDefault="00C66F0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F7661A" w:rsidRDefault="00C66F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F7661A" w:rsidRDefault="00C66F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F7661A" w:rsidRDefault="00C66F0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F7661A" w:rsidRDefault="00C66F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F7661A" w:rsidRDefault="00C66F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eastAsia="Tinos" w:hAnsi="Tinos" w:cs="Tinos"/>
          <w:color w:val="000000"/>
          <w:sz w:val="20"/>
          <w:szCs w:val="20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rFonts w:ascii="Tinos" w:eastAsia="Tinos" w:hAnsi="Tinos" w:cs="Tinos"/>
          <w:color w:val="000000"/>
          <w:sz w:val="20"/>
          <w:szCs w:val="20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F7661A" w:rsidRDefault="00C66F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F7661A" w:rsidRDefault="00C66F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F7661A" w:rsidRDefault="00C66F0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F7661A" w:rsidRDefault="00C66F0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F7661A">
        <w:trPr>
          <w:trHeight w:val="1015"/>
        </w:trPr>
        <w:tc>
          <w:tcPr>
            <w:tcW w:w="4819" w:type="dxa"/>
          </w:tcPr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Покупатель:</w:t>
            </w:r>
          </w:p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_____________________/ А.В. Лукин /</w:t>
            </w:r>
          </w:p>
        </w:tc>
        <w:tc>
          <w:tcPr>
            <w:tcW w:w="5102" w:type="dxa"/>
          </w:tcPr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Поставщик:</w:t>
            </w:r>
          </w:p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Cs/>
                <w:sz w:val="20"/>
                <w:szCs w:val="20"/>
              </w:rPr>
            </w:pPr>
          </w:p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_____________________/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</w:t>
            </w:r>
            <w:r>
              <w:rPr>
                <w:rFonts w:ascii="Tinos" w:eastAsia="Tinos" w:hAnsi="Tinos" w:cs="Tinos"/>
                <w:bCs/>
                <w:sz w:val="20"/>
                <w:szCs w:val="20"/>
              </w:rPr>
              <w:t>____ /</w:t>
            </w:r>
          </w:p>
        </w:tc>
      </w:tr>
      <w:tr w:rsidR="00F7661A">
        <w:trPr>
          <w:trHeight w:val="395"/>
        </w:trPr>
        <w:tc>
          <w:tcPr>
            <w:tcW w:w="4819" w:type="dxa"/>
          </w:tcPr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  <w:tc>
          <w:tcPr>
            <w:tcW w:w="5102" w:type="dxa"/>
          </w:tcPr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</w:tr>
      <w:tr w:rsidR="00F7661A">
        <w:trPr>
          <w:trHeight w:val="762"/>
        </w:trPr>
        <w:tc>
          <w:tcPr>
            <w:tcW w:w="4819" w:type="dxa"/>
          </w:tcPr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«_____»_____________20___г.</w:t>
            </w:r>
          </w:p>
        </w:tc>
        <w:tc>
          <w:tcPr>
            <w:tcW w:w="5102" w:type="dxa"/>
          </w:tcPr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F7661A" w:rsidRDefault="00C66F0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 _____________20___г.</w:t>
            </w:r>
          </w:p>
          <w:p w:rsidR="00F7661A" w:rsidRDefault="00F766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7661A" w:rsidRDefault="00F7661A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F7661A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1A" w:rsidRDefault="00C66F09">
      <w:pPr>
        <w:spacing w:after="0" w:line="240" w:lineRule="auto"/>
      </w:pPr>
      <w:r>
        <w:separator/>
      </w:r>
    </w:p>
  </w:endnote>
  <w:endnote w:type="continuationSeparator" w:id="0">
    <w:p w:rsidR="00F7661A" w:rsidRDefault="00C66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F7661A" w:rsidRDefault="00C66F0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F7661A" w:rsidRDefault="00F7661A">
    <w:pPr>
      <w:pStyle w:val="af9"/>
    </w:pPr>
  </w:p>
  <w:p w:rsidR="00F7661A" w:rsidRDefault="00F7661A">
    <w:pPr>
      <w:pStyle w:val="af9"/>
    </w:pPr>
  </w:p>
  <w:p w:rsidR="00F7661A" w:rsidRDefault="00F7661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1A" w:rsidRDefault="00C66F09">
      <w:pPr>
        <w:spacing w:after="0" w:line="240" w:lineRule="auto"/>
      </w:pPr>
      <w:r>
        <w:separator/>
      </w:r>
    </w:p>
  </w:footnote>
  <w:footnote w:type="continuationSeparator" w:id="0">
    <w:p w:rsidR="00F7661A" w:rsidRDefault="00C66F09">
      <w:pPr>
        <w:spacing w:after="0" w:line="240" w:lineRule="auto"/>
      </w:pPr>
      <w:r>
        <w:continuationSeparator/>
      </w:r>
    </w:p>
  </w:footnote>
  <w:footnote w:id="1">
    <w:p w:rsidR="00F7661A" w:rsidRDefault="00C66F09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F7661A" w:rsidRDefault="00C66F09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F7661A" w:rsidRDefault="00C66F09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F7661A" w:rsidRDefault="00C66F09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F7661A" w:rsidRDefault="00C66F09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rFonts w:ascii="Tinos" w:eastAsia="Tinos" w:hAnsi="Tinos" w:cs="Tinos"/>
          <w:i/>
          <w:sz w:val="18"/>
          <w:szCs w:val="18"/>
        </w:rPr>
        <w:t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F7661A" w:rsidRDefault="00F7661A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BB4"/>
    <w:multiLevelType w:val="hybridMultilevel"/>
    <w:tmpl w:val="08D8865A"/>
    <w:lvl w:ilvl="0" w:tplc="B162AD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47C9B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F981A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24AA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F6E98B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056AE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A50BB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80EA4B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73C79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2130CB"/>
    <w:multiLevelType w:val="hybridMultilevel"/>
    <w:tmpl w:val="271CE54C"/>
    <w:lvl w:ilvl="0" w:tplc="30BE4C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6A81E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1A44A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63438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2C69D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B9EEC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7850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0AA03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C28DC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4236AE1"/>
    <w:multiLevelType w:val="multilevel"/>
    <w:tmpl w:val="6128AB2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5CC1D30"/>
    <w:multiLevelType w:val="hybridMultilevel"/>
    <w:tmpl w:val="C79AF5F0"/>
    <w:lvl w:ilvl="0" w:tplc="98A452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C20B8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6F402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766A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9824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2FE3C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FB081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99AD7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6BAAF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A53367E"/>
    <w:multiLevelType w:val="hybridMultilevel"/>
    <w:tmpl w:val="7742BC42"/>
    <w:lvl w:ilvl="0" w:tplc="BD001D6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45A71D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3F616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0A432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DC659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F43A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A093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76EB3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FD2D4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AE52E70"/>
    <w:multiLevelType w:val="hybridMultilevel"/>
    <w:tmpl w:val="5176AAF2"/>
    <w:lvl w:ilvl="0" w:tplc="9B3CBB4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B96E35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2AC70B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30854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74D84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EE0A8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0CCE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FAC2F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A908B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0F8A5DC7"/>
    <w:multiLevelType w:val="multilevel"/>
    <w:tmpl w:val="F948FCC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1EA02161"/>
    <w:multiLevelType w:val="hybridMultilevel"/>
    <w:tmpl w:val="66F0664E"/>
    <w:lvl w:ilvl="0" w:tplc="19E0EB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6004B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FBAD53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D9EAF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5F48B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CC4C1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31E75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F74DD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8C47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13B61F7"/>
    <w:multiLevelType w:val="multilevel"/>
    <w:tmpl w:val="76B454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39E07AF6"/>
    <w:multiLevelType w:val="hybridMultilevel"/>
    <w:tmpl w:val="1614467A"/>
    <w:lvl w:ilvl="0" w:tplc="160E91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0EB8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E6652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60030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1567E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89C91C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DED1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96EA6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AB63D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5BD239C"/>
    <w:multiLevelType w:val="multilevel"/>
    <w:tmpl w:val="1A963C4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45F8038C"/>
    <w:multiLevelType w:val="hybridMultilevel"/>
    <w:tmpl w:val="6B482094"/>
    <w:lvl w:ilvl="0" w:tplc="2D9869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BF25D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A54510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20AFF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D42E6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41C5B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C2C97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F4266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6B0A9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C342978"/>
    <w:multiLevelType w:val="multilevel"/>
    <w:tmpl w:val="623AB4F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55AF6C20"/>
    <w:multiLevelType w:val="hybridMultilevel"/>
    <w:tmpl w:val="A00444D6"/>
    <w:lvl w:ilvl="0" w:tplc="107CBC68">
      <w:start w:val="1"/>
      <w:numFmt w:val="decimal"/>
      <w:lvlText w:val="%1."/>
      <w:lvlJc w:val="left"/>
      <w:pPr>
        <w:ind w:left="709" w:hanging="360"/>
      </w:pPr>
    </w:lvl>
    <w:lvl w:ilvl="1" w:tplc="973A1D2A">
      <w:start w:val="1"/>
      <w:numFmt w:val="lowerLetter"/>
      <w:lvlText w:val="%2."/>
      <w:lvlJc w:val="left"/>
      <w:pPr>
        <w:ind w:left="1429" w:hanging="360"/>
      </w:pPr>
    </w:lvl>
    <w:lvl w:ilvl="2" w:tplc="2E34FB30">
      <w:start w:val="1"/>
      <w:numFmt w:val="lowerRoman"/>
      <w:lvlText w:val="%3."/>
      <w:lvlJc w:val="right"/>
      <w:pPr>
        <w:ind w:left="2149" w:hanging="180"/>
      </w:pPr>
    </w:lvl>
    <w:lvl w:ilvl="3" w:tplc="104EC2C0">
      <w:start w:val="1"/>
      <w:numFmt w:val="decimal"/>
      <w:lvlText w:val="%4."/>
      <w:lvlJc w:val="left"/>
      <w:pPr>
        <w:ind w:left="2869" w:hanging="360"/>
      </w:pPr>
    </w:lvl>
    <w:lvl w:ilvl="4" w:tplc="CA1C4116">
      <w:start w:val="1"/>
      <w:numFmt w:val="lowerLetter"/>
      <w:lvlText w:val="%5."/>
      <w:lvlJc w:val="left"/>
      <w:pPr>
        <w:ind w:left="3589" w:hanging="360"/>
      </w:pPr>
    </w:lvl>
    <w:lvl w:ilvl="5" w:tplc="5538D826">
      <w:start w:val="1"/>
      <w:numFmt w:val="lowerRoman"/>
      <w:lvlText w:val="%6."/>
      <w:lvlJc w:val="right"/>
      <w:pPr>
        <w:ind w:left="4309" w:hanging="180"/>
      </w:pPr>
    </w:lvl>
    <w:lvl w:ilvl="6" w:tplc="BC7C803A">
      <w:start w:val="1"/>
      <w:numFmt w:val="decimal"/>
      <w:lvlText w:val="%7."/>
      <w:lvlJc w:val="left"/>
      <w:pPr>
        <w:ind w:left="5029" w:hanging="360"/>
      </w:pPr>
    </w:lvl>
    <w:lvl w:ilvl="7" w:tplc="CD34FAE8">
      <w:start w:val="1"/>
      <w:numFmt w:val="lowerLetter"/>
      <w:lvlText w:val="%8."/>
      <w:lvlJc w:val="left"/>
      <w:pPr>
        <w:ind w:left="5749" w:hanging="360"/>
      </w:pPr>
    </w:lvl>
    <w:lvl w:ilvl="8" w:tplc="5976636E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631A2C09"/>
    <w:multiLevelType w:val="multilevel"/>
    <w:tmpl w:val="ACB66D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AC3D0E"/>
    <w:multiLevelType w:val="multilevel"/>
    <w:tmpl w:val="7BC21F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2801BF"/>
    <w:multiLevelType w:val="multilevel"/>
    <w:tmpl w:val="359E7B9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7" w15:restartNumberingAfterBreak="0">
    <w:nsid w:val="7C1A4516"/>
    <w:multiLevelType w:val="multilevel"/>
    <w:tmpl w:val="F5F666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4"/>
  </w:num>
  <w:num w:numId="6">
    <w:abstractNumId w:val="15"/>
  </w:num>
  <w:num w:numId="7">
    <w:abstractNumId w:val="17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9"/>
  </w:num>
  <w:num w:numId="13">
    <w:abstractNumId w:val="16"/>
  </w:num>
  <w:num w:numId="14">
    <w:abstractNumId w:val="10"/>
  </w:num>
  <w:num w:numId="15">
    <w:abstractNumId w:val="13"/>
  </w:num>
  <w:num w:numId="16">
    <w:abstractNumId w:val="0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61A"/>
    <w:rsid w:val="00C66F09"/>
    <w:rsid w:val="00F76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DDF4E"/>
  <w15:docId w15:val="{A36B5311-A40C-460A-AF47-0906B7E3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0C8AE-9336-462F-802F-47A750F2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8957</Words>
  <Characters>51056</Characters>
  <Application>Microsoft Office Word</Application>
  <DocSecurity>0</DocSecurity>
  <Lines>425</Lines>
  <Paragraphs>119</Paragraphs>
  <ScaleCrop>false</ScaleCrop>
  <Company>Microsoft</Company>
  <LinksUpToDate>false</LinksUpToDate>
  <CharactersWithSpaces>59894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190</cp:revision>
  <dcterms:created xsi:type="dcterms:W3CDTF">2023-08-25T12:30:00Z</dcterms:created>
  <dcterms:modified xsi:type="dcterms:W3CDTF">2025-10-07T01:28:00Z</dcterms:modified>
</cp:coreProperties>
</file>